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Type of the Paper (Article, Review, Communication, etc.)</w:t>
      </w:r>
    </w:p>
    <w:p w:rsidR="00000000" w:rsidDel="00000000" w:rsidP="00000000" w:rsidRDefault="00000000" w:rsidRPr="00000000" w14:paraId="00000002">
      <w:pPr>
        <w:spacing w:after="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Volume 13, Issue ..., 2023, ...</w:t>
      </w:r>
    </w:p>
    <w:p w:rsidR="00000000" w:rsidDel="00000000" w:rsidP="00000000" w:rsidRDefault="00000000" w:rsidRPr="00000000" w14:paraId="00000003">
      <w:pPr>
        <w:spacing w:after="0" w:line="240" w:lineRule="auto"/>
        <w:jc w:val="right"/>
        <w:rPr>
          <w:rFonts w:ascii="Times New Roman" w:cs="Times New Roman" w:eastAsia="Times New Roman" w:hAnsi="Times New Roman"/>
          <w:b w:val="1"/>
          <w:color w:val="808080"/>
          <w:sz w:val="20"/>
          <w:szCs w:val="20"/>
          <w:u w:val="none"/>
        </w:rPr>
      </w:pPr>
      <w:hyperlink r:id="rId6">
        <w:r w:rsidDel="00000000" w:rsidR="00000000" w:rsidRPr="00000000">
          <w:rPr>
            <w:rFonts w:ascii="Times New Roman" w:cs="Times New Roman" w:eastAsia="Times New Roman" w:hAnsi="Times New Roman"/>
            <w:b w:val="1"/>
            <w:color w:val="0000ff"/>
            <w:sz w:val="20"/>
            <w:szCs w:val="20"/>
            <w:u w:val="single"/>
            <w:rtl w:val="0"/>
          </w:rPr>
          <w:t xml:space="preserve">https://doi.org/10.XXXX/MRJX.000</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Title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Firstname Lastname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46503" cy="14650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6503" cy="146503"/>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Firstname Lastname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46503" cy="146503"/>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6503" cy="146503"/>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Firstname Lastname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46503" cy="146503"/>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6503" cy="14650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Affiliation 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Affiliation 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Affiliation 3;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t xml:space="preserve">Correspondence: e-mail@e-mail.com; if there are multiple corresponding authors, add author initials  (F.L.);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right"/>
        <w:rPr>
          <w:rFonts w:ascii="Times New Roman" w:cs="Times New Roman" w:eastAsia="Times New Roman" w:hAnsi="Times New Roman"/>
          <w:b w:val="0"/>
          <w:i w:val="0"/>
          <w:smallCaps w:val="0"/>
          <w:strike w:val="0"/>
          <w:color w:val="80808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18"/>
          <w:szCs w:val="18"/>
          <w:u w:val="none"/>
          <w:shd w:fill="auto" w:val="clear"/>
          <w:vertAlign w:val="baseline"/>
          <w:rtl w:val="0"/>
        </w:rPr>
        <w:t xml:space="preserve">Scopus Author ID AAAAAAAAA</w:t>
      </w:r>
    </w:p>
    <w:p w:rsidR="00000000" w:rsidDel="00000000" w:rsidP="00000000" w:rsidRDefault="00000000" w:rsidRPr="00000000" w14:paraId="0000000B">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Received: date; Accepted: date; Published: date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 </w:t>
      </w:r>
    </w:p>
    <w:p w:rsidR="00000000" w:rsidDel="00000000" w:rsidP="00000000" w:rsidRDefault="00000000" w:rsidRPr="00000000" w14:paraId="0000000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keyword 1; keyword 2; keyword 3 (List three to ten pertinent keywords specific to the article; yet reasonably common within the subject discipline.)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Materials and Methods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Interventionary studies involving animals or humans, and other studies require ethical approval must list the authority that provided approval and the corresponding ethical approval code.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Results and Discussion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may be divided by subheadings. It should provide a concise and precise description of the experimental results, their interpretation as well as the experimental conclusions that can be drawn.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3.1. Subsection.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3.1.1. Subsubsection.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figures and tables should be cited in the main text as Figure 1, Table 1, etc.</w:t>
      </w:r>
    </w:p>
    <w:tbl>
      <w:tblPr>
        <w:tblStyle w:val="Table1"/>
        <w:tblW w:w="9027.0" w:type="dxa"/>
        <w:jc w:val="left"/>
        <w:tblLayout w:type="fixed"/>
        <w:tblLook w:val="0400"/>
      </w:tblPr>
      <w:tblGrid>
        <w:gridCol w:w="4513"/>
        <w:gridCol w:w="4514"/>
        <w:tblGridChange w:id="0">
          <w:tblGrid>
            <w:gridCol w:w="4513"/>
            <w:gridCol w:w="4514"/>
          </w:tblGrid>
        </w:tblGridChange>
      </w:tblGrid>
      <w:tr>
        <w:trPr>
          <w:cantSplit w:val="0"/>
          <w:tblHeader w:val="0"/>
        </w:trPr>
        <w:tc>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257300" cy="1257300"/>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257300" cy="1257300"/>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a figure, Schemes follow the same formatting. If there are multiple panels, they should be listed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Description of what is contained in the first panel;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Description of what is contained in the second panel. Figures should be placed in the main text near to the first time they are cited. A caption on a single line should be centered.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a table. Tables should be placed in the main text near to the first time they are cited.</w:t>
      </w:r>
    </w:p>
    <w:tbl>
      <w:tblPr>
        <w:tblStyle w:val="Table2"/>
        <w:tblW w:w="4797.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599"/>
        <w:gridCol w:w="1599"/>
        <w:gridCol w:w="1599"/>
        <w:tblGridChange w:id="0">
          <w:tblGrid>
            <w:gridCol w:w="1599"/>
            <w:gridCol w:w="1599"/>
            <w:gridCol w:w="1599"/>
          </w:tblGrid>
        </w:tblGridChange>
      </w:tblGrid>
      <w:tr>
        <w:trPr>
          <w:cantSplit w:val="0"/>
          <w:tblHeader w:val="0"/>
        </w:trPr>
        <w:tc>
          <w:tcPr/>
          <w:p w:rsidR="00000000" w:rsidDel="00000000" w:rsidP="00000000" w:rsidRDefault="00000000" w:rsidRPr="00000000" w14:paraId="000000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Title 1</w:t>
            </w:r>
          </w:p>
        </w:tc>
        <w:tc>
          <w:tcPr/>
          <w:p w:rsidR="00000000" w:rsidDel="00000000" w:rsidP="00000000" w:rsidRDefault="00000000" w:rsidRPr="00000000" w14:paraId="000000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Title 2</w:t>
            </w:r>
          </w:p>
        </w:tc>
        <w:tc>
          <w:tcPr/>
          <w:p w:rsidR="00000000" w:rsidDel="00000000" w:rsidP="00000000" w:rsidRDefault="00000000" w:rsidRPr="00000000" w14:paraId="000000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Title 3</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entry 1</w:t>
            </w:r>
          </w:p>
        </w:tc>
        <w:tc>
          <w:tcPr/>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w:t>
            </w:r>
          </w:p>
        </w:tc>
        <w:tc>
          <w:tcPr/>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w:t>
            </w:r>
          </w:p>
        </w:tc>
      </w:tr>
      <w:tr>
        <w:trPr>
          <w:cantSplit w:val="0"/>
          <w:tblHeader w:val="0"/>
        </w:trPr>
        <w:tc>
          <w:tcPr/>
          <w:p w:rsidR="00000000" w:rsidDel="00000000" w:rsidP="00000000" w:rsidRDefault="00000000" w:rsidRPr="00000000" w14:paraId="000000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entry 2</w:t>
            </w:r>
          </w:p>
        </w:tc>
        <w:tc>
          <w:tcPr/>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w:t>
            </w:r>
          </w:p>
        </w:tc>
        <w:tc>
          <w:tcPr/>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w:t>
            </w: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Tables may have a footer.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Conclusions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is mandatory, to be added to the manuscript even if the discussion is unusually long or complex. This section is mandatory, to be added to the manuscript even if the discussion is unusually long or complex. This section is mandatory, to be added to the manuscript even if the discussion is unusually long or complex. This section is mandatory, to be added to the manuscript even if the discussion is unusually long or complex. This section is mandatory, to be added to the manuscript even if the discussion is unusually long or complex.</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Multidisciplinary Domains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Please add: “This research covers the domains: (a) XXX, (b) YYY, (c) ZZZ.” Any research article must cover at least two domains.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Please add: “This research received no external funding” or “This research was funded by NAME OF FUNDER, grant number XXX”. Check carefully that the details given are accurate and use the standard spelling of funding agency names at https://search.crossref.org/funding, any errors may affect your future funding.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Acknowledgments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In this section you can acknowledge any support given which is not covered by the author contribution or funding sections. This may include administrative and technical support, or donations in kind (e.g., materials used for experiments).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Conflicts of Interest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Declaration on AI Usage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The authors declare that the article has been prepared without the use of AI tools.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 and References in Supplementary files are permitted provided that they also appear in the reference list here.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Author 1, A.B.; Author 2, C.D. Title of the article. </w:t>
      </w:r>
      <w:r w:rsidDel="00000000" w:rsidR="00000000" w:rsidRPr="00000000">
        <w:rPr>
          <w:rFonts w:ascii="Times New Roman" w:cs="Times New Roman" w:eastAsia="Times New Roman" w:hAnsi="Times New Roman"/>
          <w:i w:val="1"/>
          <w:sz w:val="20"/>
          <w:szCs w:val="20"/>
          <w:rtl w:val="0"/>
        </w:rPr>
        <w:t xml:space="preserve">Abbreviated Journal Name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Year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Volume</w:t>
      </w:r>
      <w:r w:rsidDel="00000000" w:rsidR="00000000" w:rsidRPr="00000000">
        <w:rPr>
          <w:rFonts w:ascii="Times New Roman" w:cs="Times New Roman" w:eastAsia="Times New Roman" w:hAnsi="Times New Roman"/>
          <w:sz w:val="20"/>
          <w:szCs w:val="20"/>
          <w:rtl w:val="0"/>
        </w:rPr>
        <w:t xml:space="preserve">, page range, </w:t>
      </w:r>
      <w:hyperlink r:id="rId9">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F">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t xml:space="preserve">Author 1, A.; Author 2, B. Title of the chapter. In Book Title, 2nd ed.; Editor 1, A., Editor 2, B., Eds.; Publisher: Publisher Location, Country, </w:t>
      </w:r>
      <w:r w:rsidDel="00000000" w:rsidR="00000000" w:rsidRPr="00000000">
        <w:rPr>
          <w:rFonts w:ascii="Times New Roman" w:cs="Times New Roman" w:eastAsia="Times New Roman" w:hAnsi="Times New Roman"/>
          <w:b w:val="1"/>
          <w:sz w:val="20"/>
          <w:szCs w:val="20"/>
          <w:rtl w:val="0"/>
        </w:rPr>
        <w:t xml:space="preserve">2007</w:t>
      </w:r>
      <w:r w:rsidDel="00000000" w:rsidR="00000000" w:rsidRPr="00000000">
        <w:rPr>
          <w:rFonts w:ascii="Times New Roman" w:cs="Times New Roman" w:eastAsia="Times New Roman" w:hAnsi="Times New Roman"/>
          <w:sz w:val="20"/>
          <w:szCs w:val="20"/>
          <w:rtl w:val="0"/>
        </w:rPr>
        <w:t xml:space="preserve">; Volume 3, pp. 154–196, </w:t>
      </w:r>
      <w:hyperlink r:id="rId10">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0">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Author 1, A.; Author 2, B. Book Title, 3rd ed.; Publisher: Publisher Location, Country, </w:t>
      </w:r>
      <w:r w:rsidDel="00000000" w:rsidR="00000000" w:rsidRPr="00000000">
        <w:rPr>
          <w:rFonts w:ascii="Times New Roman" w:cs="Times New Roman" w:eastAsia="Times New Roman" w:hAnsi="Times New Roman"/>
          <w:b w:val="1"/>
          <w:sz w:val="20"/>
          <w:szCs w:val="20"/>
          <w:rtl w:val="0"/>
        </w:rPr>
        <w:t xml:space="preserve">2008</w:t>
      </w:r>
      <w:r w:rsidDel="00000000" w:rsidR="00000000" w:rsidRPr="00000000">
        <w:rPr>
          <w:rFonts w:ascii="Times New Roman" w:cs="Times New Roman" w:eastAsia="Times New Roman" w:hAnsi="Times New Roman"/>
          <w:sz w:val="20"/>
          <w:szCs w:val="20"/>
          <w:rtl w:val="0"/>
        </w:rPr>
        <w:t xml:space="preserve">; pp. 154–196, </w:t>
      </w:r>
      <w:hyperlink r:id="rId11">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1">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Author 1, A.B.; Author 2, C. Title of Unpublished Work. </w:t>
      </w:r>
      <w:r w:rsidDel="00000000" w:rsidR="00000000" w:rsidRPr="00000000">
        <w:rPr>
          <w:rFonts w:ascii="Times New Roman" w:cs="Times New Roman" w:eastAsia="Times New Roman" w:hAnsi="Times New Roman"/>
          <w:i w:val="1"/>
          <w:sz w:val="20"/>
          <w:szCs w:val="20"/>
          <w:rtl w:val="0"/>
        </w:rPr>
        <w:t xml:space="preserve">Abbreviated Journal Name </w:t>
      </w:r>
      <w:r w:rsidDel="00000000" w:rsidR="00000000" w:rsidRPr="00000000">
        <w:rPr>
          <w:rFonts w:ascii="Times New Roman" w:cs="Times New Roman" w:eastAsia="Times New Roman" w:hAnsi="Times New Roman"/>
          <w:sz w:val="20"/>
          <w:szCs w:val="20"/>
          <w:rtl w:val="0"/>
        </w:rPr>
        <w:t xml:space="preserve">stage of publication (under review; accepted; in press), </w:t>
      </w:r>
      <w:hyperlink r:id="rId12">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2">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t xml:space="preserve">Author 1, A.B. (University, City, State, Country); Author 2, C. (Institute, City, State, Country). Personal communication, </w:t>
      </w:r>
      <w:r w:rsidDel="00000000" w:rsidR="00000000" w:rsidRPr="00000000">
        <w:rPr>
          <w:rFonts w:ascii="Times New Roman" w:cs="Times New Roman" w:eastAsia="Times New Roman" w:hAnsi="Times New Roman"/>
          <w:b w:val="1"/>
          <w:sz w:val="20"/>
          <w:szCs w:val="20"/>
          <w:rtl w:val="0"/>
        </w:rPr>
        <w:t xml:space="preserve">2012</w:t>
      </w:r>
      <w:r w:rsidDel="00000000" w:rsidR="00000000" w:rsidRPr="00000000">
        <w:rPr>
          <w:rFonts w:ascii="Times New Roman" w:cs="Times New Roman" w:eastAsia="Times New Roman" w:hAnsi="Times New Roman"/>
          <w:sz w:val="20"/>
          <w:szCs w:val="20"/>
          <w:rtl w:val="0"/>
        </w:rPr>
        <w:t xml:space="preserve">, </w:t>
      </w:r>
      <w:hyperlink r:id="rId13">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3">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tab/>
        <w:t xml:space="preserve">Author 1, A.B.; Author 2, C.D.; Author 3, E.F. Title of Presentation. In Title of the Collected Work (if available), Proceedings of the Name of the Conference, Location of Conference, Country, Date of Conference; Editor 1, Editor 2, Eds. (if available); Publisher: City, Country, </w:t>
      </w:r>
      <w:r w:rsidDel="00000000" w:rsidR="00000000" w:rsidRPr="00000000">
        <w:rPr>
          <w:rFonts w:ascii="Times New Roman" w:cs="Times New Roman" w:eastAsia="Times New Roman" w:hAnsi="Times New Roman"/>
          <w:b w:val="1"/>
          <w:sz w:val="20"/>
          <w:szCs w:val="20"/>
          <w:rtl w:val="0"/>
        </w:rPr>
        <w:t xml:space="preserve">Year</w:t>
      </w:r>
      <w:r w:rsidDel="00000000" w:rsidR="00000000" w:rsidRPr="00000000">
        <w:rPr>
          <w:rFonts w:ascii="Times New Roman" w:cs="Times New Roman" w:eastAsia="Times New Roman" w:hAnsi="Times New Roman"/>
          <w:sz w:val="20"/>
          <w:szCs w:val="20"/>
          <w:rtl w:val="0"/>
        </w:rPr>
        <w:t xml:space="preserve"> (if available); Abstract Number (optional), Pagination (optional), </w:t>
      </w:r>
      <w:hyperlink r:id="rId14">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4">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tab/>
        <w:t xml:space="preserve">Author 1, A.B. Title of Thesis. Level of Thesis, Degree-Granting University, Location of University, </w:t>
      </w:r>
      <w:r w:rsidDel="00000000" w:rsidR="00000000" w:rsidRPr="00000000">
        <w:rPr>
          <w:rFonts w:ascii="Times New Roman" w:cs="Times New Roman" w:eastAsia="Times New Roman" w:hAnsi="Times New Roman"/>
          <w:b w:val="1"/>
          <w:sz w:val="20"/>
          <w:szCs w:val="20"/>
          <w:rtl w:val="0"/>
        </w:rPr>
        <w:t xml:space="preserve">Date of Completion</w:t>
      </w:r>
      <w:r w:rsidDel="00000000" w:rsidR="00000000" w:rsidRPr="00000000">
        <w:rPr>
          <w:rFonts w:ascii="Times New Roman" w:cs="Times New Roman" w:eastAsia="Times New Roman" w:hAnsi="Times New Roman"/>
          <w:sz w:val="20"/>
          <w:szCs w:val="20"/>
          <w:rtl w:val="0"/>
        </w:rPr>
        <w:t xml:space="preserve">, </w:t>
      </w:r>
      <w:hyperlink r:id="rId15">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5">
      <w:pPr>
        <w:tabs>
          <w:tab w:val="left" w:leader="none" w:pos="360"/>
        </w:tabs>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tab/>
        <w:t xml:space="preserve">Title of Site. Available online: URL (accessed on Day Month </w:t>
      </w:r>
      <w:r w:rsidDel="00000000" w:rsidR="00000000" w:rsidRPr="00000000">
        <w:rPr>
          <w:rFonts w:ascii="Times New Roman" w:cs="Times New Roman" w:eastAsia="Times New Roman" w:hAnsi="Times New Roman"/>
          <w:b w:val="1"/>
          <w:sz w:val="20"/>
          <w:szCs w:val="20"/>
          <w:rtl w:val="0"/>
        </w:rPr>
        <w:t xml:space="preserve">Year</w:t>
      </w:r>
      <w:r w:rsidDel="00000000" w:rsidR="00000000" w:rsidRPr="00000000">
        <w:rPr>
          <w:rFonts w:ascii="Times New Roman" w:cs="Times New Roman" w:eastAsia="Times New Roman" w:hAnsi="Times New Roman"/>
          <w:sz w:val="20"/>
          <w:szCs w:val="20"/>
          <w:rtl w:val="0"/>
        </w:rPr>
        <w:t xml:space="preserve">), </w:t>
      </w:r>
      <w:hyperlink r:id="rId16">
        <w:r w:rsidDel="00000000" w:rsidR="00000000" w:rsidRPr="00000000">
          <w:rPr>
            <w:rFonts w:ascii="Times New Roman" w:cs="Times New Roman" w:eastAsia="Times New Roman" w:hAnsi="Times New Roman"/>
            <w:color w:val="0000ff"/>
            <w:sz w:val="20"/>
            <w:szCs w:val="20"/>
            <w:u w:val="single"/>
            <w:rtl w:val="0"/>
          </w:rPr>
          <w:t xml:space="preserve">https://doi.org/</w:t>
        </w:r>
      </w:hyperlink>
      <w:r w:rsidDel="00000000" w:rsidR="00000000" w:rsidRPr="00000000">
        <w:rPr>
          <w:rFonts w:ascii="Times New Roman" w:cs="Times New Roman" w:eastAsia="Times New Roman" w:hAnsi="Times New Roman"/>
          <w:sz w:val="20"/>
          <w:szCs w:val="20"/>
          <w:rtl w:val="0"/>
        </w:rPr>
        <w:t xml:space="preserve"> </w:t>
      </w:r>
    </w:p>
    <w:sectPr>
      <w:headerReference r:id="rId17" w:type="default"/>
      <w:headerReference r:id="rId18" w:type="first"/>
      <w:footerReference r:id="rId19" w:type="default"/>
      <w:footerReference r:id="rId20" w:type="first"/>
      <w:pgSz w:h="16840" w:w="11907" w:orient="portrait"/>
      <w:pgMar w:bottom="993" w:top="1135"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5166360</wp:posOffset>
              </wp:positionH>
              <wp:positionV relativeFrom="paragraph">
                <wp:posOffset>0</wp:posOffset>
              </wp:positionV>
              <wp:extent cx="565785" cy="191770"/>
              <wp:effectExtent b="17780" l="0" r="0" t="0"/>
              <wp:wrapNone/>
              <wp:docPr id="2" name=""/>
              <a:graphic>
                <a:graphicData uri="http://schemas.microsoft.com/office/word/2010/wordprocessingShape">
                  <wps:wsp>
                    <wps:cNvSpPr>
                      <a:spLocks noChangeArrowheads="1"/>
                    </wps:cNvSpPr>
                    <wps:spPr bwMode="auto">
                      <a:xfrm flipH="1" rot="10800000">
                        <a:off x="0" y="0"/>
                        <a:ext cx="565785" cy="191770"/>
                      </a:xfrm>
                      <a:prstGeom prst="rect">
                        <a:avLst/>
                      </a:prstGeom>
                      <a:noFill/>
                      <a:ln>
                        <a:noFill/>
                      </a:ln>
                      <a:extLst>
                        <a:ext uri="{909E8E84-426E-40DD-AFC4-6F175D3DCCD1}"/>
                        <a:ext uri="{91240B29-F687-4F45-9708-019B960494DF}"/>
                      </a:extLst>
                    </wps:spPr>
                    <wps:txbx>
                      <w:txbxContent>
                        <w:p w:rsidR="00DA3849" w:rsidDel="00000000" w:rsidP="00DA3849" w:rsidRDefault="00000000" w:rsidRPr="00EE1451" w14:paraId="4FE032CE" w14:textId="01A747E9">
                          <w:pPr>
                            <w:pBdr>
                              <w:top w:color="7f7f7f" w:space="1" w:sz="4" w:themeColor="background1" w:themeShade="00007F" w:val="single"/>
                            </w:pBdr>
                            <w:jc w:val="center"/>
                            <w:rPr>
                              <w:rFonts w:ascii="Times New Roman" w:cs="Times New Roman" w:hAnsi="Times New Roman"/>
                              <w:b w:val="1"/>
                              <w:bCs w:val="1"/>
                              <w:sz w:val="20"/>
                              <w:szCs w:val="20"/>
                            </w:rPr>
                          </w:pPr>
                          <w:sdt>
                            <w:sdtPr>
                              <w:rPr>
                                <w:rFonts w:ascii="Times New Roman" w:cs="Times New Roman" w:hAnsi="Times New Roman"/>
                                <w:sz w:val="20"/>
                                <w:szCs w:val="20"/>
                              </w:rPr>
                              <w:id w:val="1719631557"/>
                              <w:docPartObj>
                                <w:docPartGallery w:val="Page Numbers (Top of Page)"/>
                                <w:docPartUnique w:val="1"/>
                              </w:docPartObj>
                            </w:sdtPr>
                            <w:sdtContent>
                              <w:r w:rsidDel="00000000" w:rsidR="00DA3849" w:rsidRPr="00EE1451">
                                <w:rPr>
                                  <w:rFonts w:ascii="Times New Roman" w:cs="Times New Roman" w:hAnsi="Times New Roman"/>
                                  <w:b w:val="1"/>
                                  <w:bCs w:val="1"/>
                                  <w:sz w:val="20"/>
                                  <w:szCs w:val="20"/>
                                </w:rPr>
                                <w:fldChar w:fldCharType="begin"/>
                              </w:r>
                              <w:r w:rsidDel="00000000" w:rsidR="00DA3849" w:rsidRPr="00EE1451">
                                <w:rPr>
                                  <w:rFonts w:ascii="Times New Roman" w:cs="Times New Roman" w:hAnsi="Times New Roman"/>
                                  <w:b w:val="1"/>
                                  <w:bCs w:val="1"/>
                                  <w:sz w:val="20"/>
                                  <w:szCs w:val="20"/>
                                </w:rPr>
                                <w:instrText xml:space="preserve"> PAGE </w:instrText>
                              </w:r>
                              <w:r w:rsidDel="00000000" w:rsidR="00DA3849" w:rsidRPr="00EE1451">
                                <w:rPr>
                                  <w:rFonts w:ascii="Times New Roman" w:cs="Times New Roman" w:hAnsi="Times New Roman"/>
                                  <w:b w:val="1"/>
                                  <w:bCs w:val="1"/>
                                  <w:sz w:val="20"/>
                                  <w:szCs w:val="20"/>
                                </w:rPr>
                                <w:fldChar w:fldCharType="separate"/>
                              </w:r>
                              <w:r w:rsidDel="00000000" w:rsidR="0099641F" w:rsidRPr="00000000">
                                <w:rPr>
                                  <w:rFonts w:ascii="Times New Roman" w:cs="Times New Roman" w:hAnsi="Times New Roman"/>
                                  <w:b w:val="1"/>
                                  <w:bCs w:val="1"/>
                                  <w:sz w:val="20"/>
                                  <w:szCs w:val="20"/>
                                </w:rPr>
                                <w:t>4</w:t>
                              </w:r>
                              <w:r w:rsidDel="00000000" w:rsidR="00DA3849" w:rsidRPr="00EE1451">
                                <w:rPr>
                                  <w:rFonts w:ascii="Times New Roman" w:cs="Times New Roman" w:hAnsi="Times New Roman"/>
                                  <w:b w:val="1"/>
                                  <w:bCs w:val="1"/>
                                  <w:sz w:val="20"/>
                                  <w:szCs w:val="20"/>
                                </w:rPr>
                                <w:fldChar w:fldCharType="end"/>
                              </w:r>
                              <w:r w:rsidDel="00000000" w:rsidR="00DA3849" w:rsidRPr="00EE1451">
                                <w:rPr>
                                  <w:rFonts w:ascii="Times New Roman" w:cs="Times New Roman" w:hAnsi="Times New Roman"/>
                                  <w:sz w:val="20"/>
                                  <w:szCs w:val="20"/>
                                </w:rPr>
                                <w:t xml:space="preserve"> of </w:t>
                              </w:r>
                              <w:r w:rsidDel="00000000" w:rsidR="00DA3849" w:rsidRPr="00EE1451">
                                <w:rPr>
                                  <w:rFonts w:ascii="Times New Roman" w:cs="Times New Roman" w:hAnsi="Times New Roman"/>
                                  <w:b w:val="1"/>
                                  <w:bCs w:val="1"/>
                                  <w:sz w:val="20"/>
                                  <w:szCs w:val="20"/>
                                </w:rPr>
                                <w:fldChar w:fldCharType="begin"/>
                              </w:r>
                              <w:r w:rsidDel="00000000" w:rsidR="00DA3849" w:rsidRPr="00EE1451">
                                <w:rPr>
                                  <w:rFonts w:ascii="Times New Roman" w:cs="Times New Roman" w:hAnsi="Times New Roman"/>
                                  <w:b w:val="1"/>
                                  <w:bCs w:val="1"/>
                                  <w:sz w:val="20"/>
                                  <w:szCs w:val="20"/>
                                </w:rPr>
                                <w:instrText xml:space="preserve"> NUMPAGES  </w:instrText>
                              </w:r>
                              <w:r w:rsidDel="00000000" w:rsidR="00DA3849" w:rsidRPr="00EE1451">
                                <w:rPr>
                                  <w:rFonts w:ascii="Times New Roman" w:cs="Times New Roman" w:hAnsi="Times New Roman"/>
                                  <w:b w:val="1"/>
                                  <w:bCs w:val="1"/>
                                  <w:sz w:val="20"/>
                                  <w:szCs w:val="20"/>
                                </w:rPr>
                                <w:fldChar w:fldCharType="separate"/>
                              </w:r>
                              <w:r w:rsidDel="00000000" w:rsidR="0099641F" w:rsidRPr="00000000">
                                <w:rPr>
                                  <w:rFonts w:ascii="Times New Roman" w:cs="Times New Roman" w:hAnsi="Times New Roman"/>
                                  <w:b w:val="1"/>
                                  <w:bCs w:val="1"/>
                                  <w:sz w:val="20"/>
                                  <w:szCs w:val="20"/>
                                </w:rPr>
                                <w:t>4</w:t>
                              </w:r>
                              <w:r w:rsidDel="00000000" w:rsidR="00DA3849" w:rsidRPr="00EE1451">
                                <w:rPr>
                                  <w:rFonts w:ascii="Times New Roman" w:cs="Times New Roman" w:hAnsi="Times New Roman"/>
                                  <w:b w:val="1"/>
                                  <w:bCs w:val="1"/>
                                  <w:sz w:val="20"/>
                                  <w:szCs w:val="20"/>
                                </w:rPr>
                                <w:fldChar w:fldCharType="end"/>
                              </w:r>
                            </w:sdtContent>
                          </w:sdt>
                        </w:p>
                        <w:p w:rsidR="00301841" w:rsidDel="00000000" w:rsidP="00000000" w:rsidRDefault="00301841" w:rsidRPr="00EE1451" w14:paraId="3FC223DD" w14:textId="1D286F3D">
                          <w:pPr>
                            <w:pBdr>
                              <w:top w:color="7f7f7f" w:space="1" w:sz="4" w:themeColor="background1" w:themeShade="00007F" w:val="single"/>
                            </w:pBdr>
                            <w:jc w:val="center"/>
                            <w:rPr>
                              <w:rFonts w:ascii="Times New Roman" w:cs="Times New Roman" w:hAnsi="Times New Roman"/>
                              <w:b w:val="1"/>
                              <w:bCs w:val="1"/>
                              <w:sz w:val="20"/>
                              <w:szCs w:val="20"/>
                            </w:rPr>
                          </w:pPr>
                        </w:p>
                      </w:txbxContent>
                    </wps:txbx>
                    <wps:bodyPr anchorCtr="0" anchor="t" bIns="0" lIns="91440" rIns="9144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5166360</wp:posOffset>
              </wp:positionH>
              <wp:positionV relativeFrom="paragraph">
                <wp:posOffset>0</wp:posOffset>
              </wp:positionV>
              <wp:extent cx="565785" cy="20955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rot="10800000">
                        <a:off x="0" y="0"/>
                        <a:ext cx="565785" cy="2095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c0504d"/>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5166360</wp:posOffset>
              </wp:positionH>
              <wp:positionV relativeFrom="paragraph">
                <wp:posOffset>0</wp:posOffset>
              </wp:positionV>
              <wp:extent cx="565785" cy="191770"/>
              <wp:effectExtent b="17780" l="0" r="0" t="0"/>
              <wp:wrapNone/>
              <wp:docPr id="1" name=""/>
              <a:graphic>
                <a:graphicData uri="http://schemas.microsoft.com/office/word/2010/wordprocessingShape">
                  <wps:wsp>
                    <wps:cNvSpPr>
                      <a:spLocks noChangeArrowheads="1"/>
                    </wps:cNvSpPr>
                    <wps:spPr bwMode="auto">
                      <a:xfrm flipH="1" rot="10800000">
                        <a:off x="0" y="0"/>
                        <a:ext cx="565785" cy="191770"/>
                      </a:xfrm>
                      <a:prstGeom prst="rect">
                        <a:avLst/>
                      </a:prstGeom>
                      <a:noFill/>
                      <a:ln>
                        <a:noFill/>
                      </a:ln>
                      <a:extLst>
                        <a:ext uri="{909E8E84-426E-40DD-AFC4-6F175D3DCCD1}"/>
                        <a:ext uri="{91240B29-F687-4F45-9708-019B960494DF}"/>
                      </a:extLst>
                    </wps:spPr>
                    <wps:txbx>
                      <w:txbxContent>
                        <w:bookmarkStart w:colFirst="0" w:colLast="0" w:name="_oxy95i66jvnt" w:id="0"/>
                        <w:bookmarkStart w:colFirst="0" w:colLast="0" w:name="_iq17yv78l9y5" w:id="1"/>
                        <w:p w:rsidR="00DA3849" w:rsidDel="00000000" w:rsidP="00DA3849" w:rsidRDefault="00000000" w:rsidRPr="00095AFF" w14:paraId="31950F1D" w14:textId="5C453293">
                          <w:pPr>
                            <w:pBdr>
                              <w:top w:color="7f7f7f" w:space="1" w:sz="4" w:themeColor="background1" w:themeShade="00007F" w:val="single"/>
                            </w:pBdr>
                            <w:jc w:val="center"/>
                            <w:rPr>
                              <w:rFonts w:ascii="Times New Roman" w:cs="Times New Roman" w:hAnsi="Times New Roman"/>
                              <w:b w:val="1"/>
                              <w:bCs w:val="1"/>
                              <w:color w:val="c0504d" w:themeColor="accent2"/>
                              <w:sz w:val="20"/>
                              <w:szCs w:val="20"/>
                            </w:rPr>
                          </w:pPr>
                          <w:sdt>
                            <w:sdtPr>
                              <w:rPr>
                                <w:rFonts w:ascii="Times New Roman" w:cs="Times New Roman" w:hAnsi="Times New Roman"/>
                                <w:color w:val="c00000"/>
                                <w:sz w:val="20"/>
                                <w:szCs w:val="20"/>
                              </w:rPr>
                              <w:id w:val="-1769616900"/>
                              <w:docPartObj>
                                <w:docPartGallery w:val="Page Numbers (Top of Page)"/>
                                <w:docPartUnique w:val="1"/>
                              </w:docPartObj>
                            </w:sdtPr>
                            <w:sdtContent>
                              <w:r w:rsidDel="00000000" w:rsidR="00DA3849" w:rsidRPr="00176678">
                                <w:rPr>
                                  <w:rFonts w:ascii="Times New Roman" w:cs="Times New Roman" w:hAnsi="Times New Roman"/>
                                  <w:b w:val="1"/>
                                  <w:bCs w:val="1"/>
                                  <w:color w:val="c00000"/>
                                  <w:sz w:val="20"/>
                                  <w:szCs w:val="20"/>
                                </w:rPr>
                                <w:fldChar w:fldCharType="begin"/>
                              </w:r>
                              <w:r w:rsidDel="00000000" w:rsidR="00DA3849" w:rsidRPr="00176678">
                                <w:rPr>
                                  <w:rFonts w:ascii="Times New Roman" w:cs="Times New Roman" w:hAnsi="Times New Roman"/>
                                  <w:b w:val="1"/>
                                  <w:bCs w:val="1"/>
                                  <w:color w:val="c00000"/>
                                  <w:sz w:val="20"/>
                                  <w:szCs w:val="20"/>
                                </w:rPr>
                                <w:instrText xml:space="preserve"> PAGE </w:instrText>
                              </w:r>
                              <w:r w:rsidDel="00000000" w:rsidR="00DA3849" w:rsidRPr="00176678">
                                <w:rPr>
                                  <w:rFonts w:ascii="Times New Roman" w:cs="Times New Roman" w:hAnsi="Times New Roman"/>
                                  <w:b w:val="1"/>
                                  <w:bCs w:val="1"/>
                                  <w:color w:val="c00000"/>
                                  <w:sz w:val="20"/>
                                  <w:szCs w:val="20"/>
                                </w:rPr>
                                <w:fldChar w:fldCharType="separate"/>
                              </w:r>
                              <w:r w:rsidDel="00000000" w:rsidR="0099641F" w:rsidRPr="00000000">
                                <w:rPr>
                                  <w:rFonts w:ascii="Times New Roman" w:cs="Times New Roman" w:hAnsi="Times New Roman"/>
                                  <w:b w:val="1"/>
                                  <w:bCs w:val="1"/>
                                  <w:color w:val="c00000"/>
                                  <w:sz w:val="20"/>
                                  <w:szCs w:val="20"/>
                                </w:rPr>
                                <w:t>1</w:t>
                              </w:r>
                              <w:r w:rsidDel="00000000" w:rsidR="00DA3849" w:rsidRPr="00176678">
                                <w:rPr>
                                  <w:rFonts w:ascii="Times New Roman" w:cs="Times New Roman" w:hAnsi="Times New Roman"/>
                                  <w:b w:val="1"/>
                                  <w:bCs w:val="1"/>
                                  <w:color w:val="c00000"/>
                                  <w:sz w:val="20"/>
                                  <w:szCs w:val="20"/>
                                </w:rPr>
                                <w:fldChar w:fldCharType="end"/>
                              </w:r>
                              <w:r w:rsidDel="00000000" w:rsidR="00DA3849" w:rsidRPr="00176678">
                                <w:rPr>
                                  <w:rFonts w:ascii="Times New Roman" w:cs="Times New Roman" w:hAnsi="Times New Roman"/>
                                  <w:color w:val="c00000"/>
                                  <w:sz w:val="20"/>
                                  <w:szCs w:val="20"/>
                                </w:rPr>
                                <w:t xml:space="preserve"> of </w:t>
                              </w:r>
                              <w:r w:rsidDel="00000000" w:rsidR="00DA3849" w:rsidRPr="00176678">
                                <w:rPr>
                                  <w:rFonts w:ascii="Times New Roman" w:cs="Times New Roman" w:hAnsi="Times New Roman"/>
                                  <w:b w:val="1"/>
                                  <w:bCs w:val="1"/>
                                  <w:color w:val="c00000"/>
                                  <w:sz w:val="20"/>
                                  <w:szCs w:val="20"/>
                                </w:rPr>
                                <w:fldChar w:fldCharType="begin"/>
                              </w:r>
                              <w:r w:rsidDel="00000000" w:rsidR="00DA3849" w:rsidRPr="00176678">
                                <w:rPr>
                                  <w:rFonts w:ascii="Times New Roman" w:cs="Times New Roman" w:hAnsi="Times New Roman"/>
                                  <w:b w:val="1"/>
                                  <w:bCs w:val="1"/>
                                  <w:color w:val="c00000"/>
                                  <w:sz w:val="20"/>
                                  <w:szCs w:val="20"/>
                                </w:rPr>
                                <w:instrText xml:space="preserve"> NUMPAGES  </w:instrText>
                              </w:r>
                              <w:r w:rsidDel="00000000" w:rsidR="00DA3849" w:rsidRPr="00176678">
                                <w:rPr>
                                  <w:rFonts w:ascii="Times New Roman" w:cs="Times New Roman" w:hAnsi="Times New Roman"/>
                                  <w:b w:val="1"/>
                                  <w:bCs w:val="1"/>
                                  <w:color w:val="c00000"/>
                                  <w:sz w:val="20"/>
                                  <w:szCs w:val="20"/>
                                </w:rPr>
                                <w:fldChar w:fldCharType="separate"/>
                              </w:r>
                              <w:r w:rsidDel="00000000" w:rsidR="0099641F" w:rsidRPr="00000000">
                                <w:rPr>
                                  <w:rFonts w:ascii="Times New Roman" w:cs="Times New Roman" w:hAnsi="Times New Roman"/>
                                  <w:b w:val="1"/>
                                  <w:bCs w:val="1"/>
                                  <w:color w:val="c00000"/>
                                  <w:sz w:val="20"/>
                                  <w:szCs w:val="20"/>
                                </w:rPr>
                                <w:t>4</w:t>
                              </w:r>
                              <w:r w:rsidDel="00000000" w:rsidR="00DA3849" w:rsidRPr="00176678">
                                <w:rPr>
                                  <w:rFonts w:ascii="Times New Roman" w:cs="Times New Roman" w:hAnsi="Times New Roman"/>
                                  <w:b w:val="1"/>
                                  <w:bCs w:val="1"/>
                                  <w:color w:val="c00000"/>
                                  <w:sz w:val="20"/>
                                  <w:szCs w:val="20"/>
                                </w:rPr>
                                <w:fldChar w:fldCharType="end"/>
                              </w:r>
                            </w:sdtContent>
                          </w:sdt>
                          <w:bookmarkEnd w:id="0"/>
                          <w:bookmarkEnd w:id="1"/>
                        </w:p>
                        <w:p w:rsidR="00D83BBE" w:rsidDel="00000000" w:rsidP="00D83BBE" w:rsidRDefault="00D83BBE" w:rsidRPr="00095AFF" w14:paraId="5601317C" w14:textId="64D09946">
                          <w:pPr>
                            <w:pBdr>
                              <w:top w:color="7f7f7f" w:space="1" w:sz="4" w:themeColor="background1" w:themeShade="00007F" w:val="single"/>
                            </w:pBdr>
                            <w:jc w:val="center"/>
                            <w:rPr>
                              <w:rFonts w:ascii="Times New Roman" w:cs="Times New Roman" w:hAnsi="Times New Roman"/>
                              <w:b w:val="1"/>
                              <w:bCs w:val="1"/>
                              <w:color w:val="c0504d" w:themeColor="accent2"/>
                              <w:sz w:val="20"/>
                              <w:szCs w:val="20"/>
                            </w:rPr>
                          </w:pPr>
                        </w:p>
                      </w:txbxContent>
                    </wps:txbx>
                    <wps:bodyPr anchorCtr="0" anchor="t" bIns="0" lIns="91440" rIns="9144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5166360</wp:posOffset>
              </wp:positionH>
              <wp:positionV relativeFrom="paragraph">
                <wp:posOffset>0</wp:posOffset>
              </wp:positionV>
              <wp:extent cx="565785" cy="2095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0800000">
                        <a:off x="0" y="0"/>
                        <a:ext cx="565785" cy="2095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after="0" w:line="240" w:lineRule="auto"/>
      <w:jc w:val="right"/>
      <w:rPr>
        <w:rFonts w:ascii="Times New Roman" w:cs="Times New Roman" w:eastAsia="Times New Roman" w:hAnsi="Times New Roman"/>
        <w:color w:val="808080"/>
        <w:sz w:val="20"/>
        <w:szCs w:val="20"/>
        <w:u w:val="none"/>
      </w:rPr>
    </w:pPr>
    <w:hyperlink r:id="rId1">
      <w:r w:rsidDel="00000000" w:rsidR="00000000" w:rsidRPr="00000000">
        <w:rPr>
          <w:rFonts w:ascii="Times New Roman" w:cs="Times New Roman" w:eastAsia="Times New Roman" w:hAnsi="Times New Roman"/>
          <w:color w:val="0000ff"/>
          <w:sz w:val="20"/>
          <w:szCs w:val="20"/>
          <w:u w:val="single"/>
          <w:rtl w:val="0"/>
        </w:rPr>
        <w:t xml:space="preserve">https://doi.org/10.XXXX/MRJX.000</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Multidisciplainary Research Journal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ISSN XXXX-XXXX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oi.org/" TargetMode="External"/><Relationship Id="rId10" Type="http://schemas.openxmlformats.org/officeDocument/2006/relationships/hyperlink" Target="https://doi.org/" TargetMode="External"/><Relationship Id="rId13" Type="http://schemas.openxmlformats.org/officeDocument/2006/relationships/hyperlink" Target="https://doi.org/" TargetMode="External"/><Relationship Id="rId12" Type="http://schemas.openxmlformats.org/officeDocument/2006/relationships/hyperlink" Target="https://do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 TargetMode="External"/><Relationship Id="rId15" Type="http://schemas.openxmlformats.org/officeDocument/2006/relationships/hyperlink" Target="https://doi.org/" TargetMode="External"/><Relationship Id="rId14" Type="http://schemas.openxmlformats.org/officeDocument/2006/relationships/hyperlink" Target="https://doi.org/" TargetMode="External"/><Relationship Id="rId17" Type="http://schemas.openxmlformats.org/officeDocument/2006/relationships/header" Target="header1.xml"/><Relationship Id="rId16" Type="http://schemas.openxmlformats.org/officeDocument/2006/relationships/hyperlink" Target="https://doi.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doi.org/10.XXXX/MRJX.000" TargetMode="External"/><Relationship Id="rId18" Type="http://schemas.openxmlformats.org/officeDocument/2006/relationships/header" Target="header2.xml"/><Relationship Id="rId7" Type="http://schemas.openxmlformats.org/officeDocument/2006/relationships/image" Target="media/image2.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doi.org/10.XXXX/MRJX.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